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867B79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867B79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>Наименование медицинской организации:</w:t>
            </w:r>
            <w:r w:rsidRPr="00867B79">
              <w:rPr>
                <w:b/>
                <w:sz w:val="28"/>
                <w:szCs w:val="28"/>
              </w:rPr>
              <w:t xml:space="preserve"> </w:t>
            </w:r>
            <w:r w:rsidRPr="00867B79">
              <w:rPr>
                <w:b/>
                <w:sz w:val="28"/>
                <w:szCs w:val="28"/>
                <w:lang w:val="kk-KZ"/>
              </w:rPr>
              <w:t xml:space="preserve">РОО </w:t>
            </w:r>
            <w:r w:rsidRPr="00867B79"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 w:rsidRPr="00867B79">
              <w:rPr>
                <w:b/>
                <w:sz w:val="28"/>
                <w:szCs w:val="28"/>
              </w:rPr>
              <w:t>экзаменации</w:t>
            </w:r>
            <w:proofErr w:type="spellEnd"/>
            <w:r w:rsidRPr="00867B79">
              <w:rPr>
                <w:b/>
                <w:sz w:val="28"/>
                <w:szCs w:val="28"/>
              </w:rPr>
              <w:t xml:space="preserve">», </w:t>
            </w:r>
            <w:r w:rsidRPr="00867B79"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867B79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867B79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3A0D12FC" w:rsidR="00BE7102" w:rsidRPr="00867B79" w:rsidRDefault="00BE7102" w:rsidP="00AE70C0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 xml:space="preserve">Название СОП: </w:t>
            </w:r>
            <w:r w:rsidR="00867B79" w:rsidRPr="00867B79">
              <w:rPr>
                <w:b/>
                <w:bCs/>
                <w:sz w:val="28"/>
                <w:szCs w:val="28"/>
                <w:lang w:eastAsia="ru-RU"/>
              </w:rPr>
              <w:t xml:space="preserve">Отбор </w:t>
            </w:r>
            <w:r w:rsidR="00AE70C0">
              <w:rPr>
                <w:b/>
                <w:bCs/>
                <w:sz w:val="28"/>
                <w:szCs w:val="28"/>
                <w:lang w:eastAsia="ru-RU"/>
              </w:rPr>
              <w:t>специалистов по экспертизе тестовых вопросов и клинических сценариев</w:t>
            </w:r>
            <w:r w:rsidR="00B276CD" w:rsidRPr="00867B79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 xml:space="preserve">Версия СОП: </w:t>
            </w:r>
            <w:r w:rsidRPr="00867B79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867B79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867B79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75313CFE" w:rsidR="00867B79" w:rsidRPr="00867B79" w:rsidRDefault="00AE70C0" w:rsidP="00867B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E70C0">
              <w:rPr>
                <w:rFonts w:ascii="Times New Roman" w:eastAsia="Times New Roman" w:hAnsi="Times New Roman" w:cs="Times New Roman"/>
                <w:sz w:val="28"/>
                <w:szCs w:val="28"/>
              </w:rPr>
              <w:t>Мендешева</w:t>
            </w:r>
            <w:proofErr w:type="spellEnd"/>
            <w:r w:rsidRPr="00AE7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Г.Г., к.м.н., эксперт по лицензированию</w:t>
            </w:r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РОО «Национальный центр </w:t>
            </w:r>
            <w:proofErr w:type="gramStart"/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независимой</w:t>
            </w:r>
            <w:proofErr w:type="gramEnd"/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экзаменации</w:t>
            </w:r>
            <w:proofErr w:type="spellEnd"/>
            <w:r w:rsidR="00867B79"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867B79" w:rsidRPr="00867B79" w:rsidRDefault="00867B79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620C121F" w:rsidR="00867B79" w:rsidRPr="00867B79" w:rsidRDefault="00AE70C0" w:rsidP="00E426A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proofErr w:type="spellStart"/>
            <w:r w:rsidRPr="00AE70C0">
              <w:rPr>
                <w:sz w:val="28"/>
                <w:szCs w:val="28"/>
              </w:rPr>
              <w:t>Досмамбетова</w:t>
            </w:r>
            <w:proofErr w:type="spellEnd"/>
            <w:r w:rsidRPr="00AE70C0">
              <w:rPr>
                <w:sz w:val="28"/>
                <w:szCs w:val="28"/>
              </w:rPr>
              <w:t xml:space="preserve"> К.К., к.м.н., эксперт в области разработки тестов и экспертизы</w:t>
            </w:r>
            <w:r w:rsidRPr="00867B79">
              <w:rPr>
                <w:sz w:val="28"/>
                <w:szCs w:val="28"/>
              </w:rPr>
              <w:t xml:space="preserve"> </w:t>
            </w:r>
            <w:r w:rsidR="00867B79" w:rsidRPr="00867B79">
              <w:rPr>
                <w:sz w:val="28"/>
                <w:szCs w:val="28"/>
              </w:rPr>
              <w:t xml:space="preserve">РОО «Национальный центр независимой </w:t>
            </w:r>
            <w:proofErr w:type="spellStart"/>
            <w:r w:rsidR="00867B79" w:rsidRPr="00867B79">
              <w:rPr>
                <w:sz w:val="28"/>
                <w:szCs w:val="28"/>
              </w:rPr>
              <w:t>экзаменации</w:t>
            </w:r>
            <w:proofErr w:type="spellEnd"/>
            <w:r w:rsidR="00867B79" w:rsidRPr="00867B79">
              <w:rPr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867B79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7B79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867B79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7B79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867B79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867B79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867B79" w:rsidRDefault="00BE7102" w:rsidP="00BE7102">
      <w:pPr>
        <w:pStyle w:val="a5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496A2874" w14:textId="6C88E8C4" w:rsidR="00BE7102" w:rsidRPr="00867B79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Цель: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="00AE70C0" w:rsidRPr="00AE70C0">
        <w:rPr>
          <w:rFonts w:ascii="Times New Roman" w:hAnsi="Times New Roman" w:cs="Times New Roman"/>
          <w:sz w:val="28"/>
          <w:szCs w:val="28"/>
        </w:rPr>
        <w:t>формирование пула специалистов по экспертизе тестовых вопросо</w:t>
      </w:r>
      <w:r w:rsidR="00AE70C0">
        <w:rPr>
          <w:rFonts w:ascii="Times New Roman" w:hAnsi="Times New Roman" w:cs="Times New Roman"/>
          <w:sz w:val="28"/>
          <w:szCs w:val="28"/>
        </w:rPr>
        <w:t>в по направлениям/специальностям</w:t>
      </w:r>
      <w:r w:rsidRPr="00867B79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867B79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867B79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867B79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867B79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867B79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2EF89C66" w:rsidR="00BE7102" w:rsidRPr="00867B79" w:rsidRDefault="00BE7102" w:rsidP="000F49B0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867B79">
        <w:rPr>
          <w:rFonts w:ascii="Times New Roman" w:hAnsi="Times New Roman" w:cs="Times New Roman"/>
          <w:sz w:val="28"/>
          <w:szCs w:val="28"/>
        </w:rPr>
        <w:t xml:space="preserve">специалист, </w:t>
      </w:r>
      <w:r w:rsidR="00F75D62" w:rsidRPr="00867B79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 w:rsidRPr="00867B79">
        <w:rPr>
          <w:rFonts w:ascii="Times New Roman" w:hAnsi="Times New Roman" w:cs="Times New Roman"/>
          <w:sz w:val="28"/>
          <w:szCs w:val="28"/>
        </w:rPr>
        <w:t>оохранения</w:t>
      </w:r>
      <w:r w:rsidR="000F49B0" w:rsidRPr="00867B79">
        <w:rPr>
          <w:rFonts w:ascii="Times New Roman" w:hAnsi="Times New Roman" w:cs="Times New Roman"/>
          <w:sz w:val="28"/>
          <w:szCs w:val="28"/>
        </w:rPr>
        <w:t xml:space="preserve">, </w:t>
      </w:r>
      <w:r w:rsidR="00AE70C0" w:rsidRPr="00AE70C0">
        <w:rPr>
          <w:rFonts w:ascii="Times New Roman" w:hAnsi="Times New Roman" w:cs="Times New Roman"/>
          <w:sz w:val="28"/>
          <w:szCs w:val="28"/>
        </w:rPr>
        <w:t>ответственный за процесс организации процесса экспертизы тестовых вопросов и клинических сценариев</w:t>
      </w:r>
      <w:r w:rsidR="000F49B0" w:rsidRPr="00867B79">
        <w:rPr>
          <w:rFonts w:ascii="Times New Roman" w:hAnsi="Times New Roman" w:cs="Times New Roman"/>
          <w:sz w:val="28"/>
          <w:szCs w:val="28"/>
        </w:rPr>
        <w:t>.</w:t>
      </w:r>
    </w:p>
    <w:p w14:paraId="23FB0F30" w14:textId="77777777" w:rsidR="00964025" w:rsidRPr="00867B79" w:rsidRDefault="00964025" w:rsidP="0096402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C3D9D34" w14:textId="77777777" w:rsidR="00964025" w:rsidRPr="00867B79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89ED31E" w14:textId="07B30275" w:rsidR="00BE7102" w:rsidRPr="00867B79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Основная часть СОП</w:t>
      </w:r>
    </w:p>
    <w:p w14:paraId="5015EBBB" w14:textId="2F6FE4A5" w:rsidR="00BE7102" w:rsidRPr="00867B79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1928C12F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Банк тестовых вопросов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Test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тестовых вопросов, прошедших все этапы разработки и используемых для проведения оценки знаний;</w:t>
      </w:r>
    </w:p>
    <w:p w14:paraId="4B87E657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Банк клинических сценариев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Clinical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script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клинических сценариев, прошедших все этапы разработки и используемых для проведения действующей оценки навыков;</w:t>
      </w:r>
    </w:p>
    <w:p w14:paraId="379C6F46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Компетенция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Competence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способность индивидуума выполнять профессиональную деятельность, используя знания, навыки, персональные характеристики, коммуникацию и другие качества необходимые для удовлетворения требований области деятельности;</w:t>
      </w:r>
    </w:p>
    <w:p w14:paraId="076597D7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Клинический сценарий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Clinical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script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– заранее подготовленный детальный план возможного хода событий и временной линии, используемый для воспроизведения или воссоздания клинического случая в искусственно созданной среде для достижения поставленной цели и задач;</w:t>
      </w:r>
    </w:p>
    <w:p w14:paraId="5F7ECA8D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Клиническая задача / клинический случай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Clinical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case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AE70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раздел клинического сценария, содержащий полную информацию для изображения пациента, включая пол, возраст, социальный статус, жалобы пациентов, данные анамнеза заболевания и жизни, объективные данные и невербальные знаки поведения;</w:t>
      </w:r>
    </w:p>
    <w:p w14:paraId="1E2D6CF3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70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Лицензионный экзамен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Licensing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– оценка </w:t>
      </w:r>
      <w:proofErr w:type="gramStart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AE70C0">
        <w:rPr>
          <w:rFonts w:ascii="Times New Roman" w:hAnsi="Times New Roman" w:cs="Times New Roman"/>
          <w:sz w:val="28"/>
          <w:szCs w:val="28"/>
        </w:rPr>
        <w:t xml:space="preserve"> практического здравоохранения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последующей выдачей им </w:t>
      </w:r>
      <w:r w:rsidRPr="00AE70C0">
        <w:rPr>
          <w:rFonts w:ascii="Times New Roman" w:hAnsi="Times New Roman" w:cs="Times New Roman"/>
          <w:sz w:val="28"/>
          <w:szCs w:val="28"/>
        </w:rPr>
        <w:t>разрешения (лицензии с приложениями)/ допуска к профессиональной деятельности;</w:t>
      </w:r>
    </w:p>
    <w:p w14:paraId="4FB96511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Навык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Skill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) </w:t>
      </w:r>
      <w:r w:rsidRPr="00AE70C0">
        <w:rPr>
          <w:rFonts w:ascii="Times New Roman" w:hAnsi="Times New Roman" w:cs="Times New Roman"/>
          <w:bCs/>
          <w:sz w:val="28"/>
          <w:szCs w:val="28"/>
        </w:rPr>
        <w:t>– умение или действие, доведенное до автоматизма путем многократных повторений;</w:t>
      </w:r>
    </w:p>
    <w:p w14:paraId="16671F43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Сертифицированный экзамен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Certified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– оценка соответствия узконаправленных компетенций слушателей, прошедших </w:t>
      </w:r>
      <w:proofErr w:type="gramStart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обучение по</w:t>
      </w:r>
      <w:proofErr w:type="gramEnd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сертификационным курсам, потребностям практического здравоохранения;</w:t>
      </w:r>
    </w:p>
    <w:p w14:paraId="0D26F7E7" w14:textId="77777777" w:rsidR="00AE70C0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Спецификация теста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Test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specification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общий план оценки, отражающий ее цель и обеспечивающий согласованность и </w:t>
      </w:r>
      <w:proofErr w:type="spellStart"/>
      <w:r w:rsidRPr="00AE70C0">
        <w:rPr>
          <w:rFonts w:ascii="Times New Roman" w:hAnsi="Times New Roman" w:cs="Times New Roman"/>
          <w:bCs/>
          <w:sz w:val="28"/>
          <w:szCs w:val="28"/>
        </w:rPr>
        <w:t>валидность</w:t>
      </w:r>
      <w:proofErr w:type="spellEnd"/>
      <w:r w:rsidRPr="00AE70C0">
        <w:rPr>
          <w:rFonts w:ascii="Times New Roman" w:hAnsi="Times New Roman" w:cs="Times New Roman"/>
          <w:bCs/>
          <w:sz w:val="28"/>
          <w:szCs w:val="28"/>
        </w:rPr>
        <w:t xml:space="preserve"> измеряемых компетенций требованиям образовательных и профессиональных стандартов;</w:t>
      </w:r>
    </w:p>
    <w:p w14:paraId="2E5343D7" w14:textId="62EBD27E" w:rsidR="00BE7102" w:rsidRPr="00AE70C0" w:rsidRDefault="00AE70C0" w:rsidP="00AE70C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Тестовый вопрос (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</w:t>
      </w:r>
      <w:r w:rsidRPr="00AE70C0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AE70C0">
        <w:rPr>
          <w:rFonts w:ascii="Times New Roman" w:hAnsi="Times New Roman" w:cs="Times New Roman"/>
          <w:bCs/>
          <w:sz w:val="28"/>
          <w:szCs w:val="28"/>
        </w:rPr>
        <w:t xml:space="preserve"> – инструмент оценки, являющийся структурной единицей теста, имеющий определенный формат, соответствующий содержанию раздела/подраздела спецификации теста, позволяющий оценить определенный уровень когнитивной деятельности тестируемого</w:t>
      </w:r>
      <w:r w:rsidR="00BE7102" w:rsidRPr="00AE70C0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867B79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Pr="00867B79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74B29977" w14:textId="0F506343" w:rsidR="00867B79" w:rsidRPr="00867B79" w:rsidRDefault="00867B79" w:rsidP="00867B79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867B79">
        <w:rPr>
          <w:rFonts w:ascii="Times New Roman" w:hAnsi="Times New Roman"/>
          <w:sz w:val="28"/>
          <w:szCs w:val="28"/>
        </w:rPr>
        <w:t>1) помещение для проведения собеседования;</w:t>
      </w:r>
    </w:p>
    <w:p w14:paraId="18939A24" w14:textId="02B663A8" w:rsidR="00BE7102" w:rsidRPr="00867B79" w:rsidRDefault="00867B79" w:rsidP="00867B79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867B79">
        <w:rPr>
          <w:rFonts w:ascii="Times New Roman" w:hAnsi="Times New Roman"/>
          <w:sz w:val="28"/>
          <w:szCs w:val="28"/>
        </w:rPr>
        <w:t>2) компьютерная техника (при необходимости)</w:t>
      </w:r>
      <w:r w:rsidR="00BE7102" w:rsidRPr="00867B79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2BEF0306" w14:textId="77777777" w:rsidR="00BE7102" w:rsidRPr="00867B79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6C242D91" w:rsidR="000A25D7" w:rsidRPr="00AE70C0" w:rsidRDefault="00BE7102" w:rsidP="00AE70C0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Документирование:</w:t>
      </w:r>
      <w:r w:rsidR="00E90F6A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964025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867B79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здравоохранения,</w:t>
      </w:r>
      <w:r w:rsidR="00E90F6A" w:rsidRPr="00AE70C0">
        <w:rPr>
          <w:rFonts w:ascii="Times New Roman" w:hAnsi="Times New Roman" w:cs="Times New Roman"/>
          <w:sz w:val="28"/>
          <w:szCs w:val="28"/>
        </w:rPr>
        <w:t xml:space="preserve"> документирует процесс </w:t>
      </w:r>
      <w:r w:rsidR="00964025" w:rsidRPr="00AE70C0">
        <w:rPr>
          <w:rFonts w:ascii="Times New Roman" w:hAnsi="Times New Roman" w:cs="Times New Roman"/>
          <w:sz w:val="28"/>
          <w:szCs w:val="28"/>
        </w:rPr>
        <w:t>работ</w:t>
      </w:r>
      <w:r w:rsidR="00420EB2" w:rsidRPr="00AE70C0">
        <w:rPr>
          <w:rFonts w:ascii="Times New Roman" w:hAnsi="Times New Roman" w:cs="Times New Roman"/>
          <w:sz w:val="28"/>
          <w:szCs w:val="28"/>
        </w:rPr>
        <w:t>ы</w:t>
      </w:r>
      <w:r w:rsidR="0005731A" w:rsidRPr="00AE70C0">
        <w:rPr>
          <w:rFonts w:ascii="Times New Roman" w:hAnsi="Times New Roman" w:cs="Times New Roman"/>
          <w:sz w:val="28"/>
          <w:szCs w:val="28"/>
        </w:rPr>
        <w:t xml:space="preserve"> путем оформления</w:t>
      </w:r>
      <w:r w:rsidR="00867B79" w:rsidRPr="00AE70C0">
        <w:rPr>
          <w:rFonts w:ascii="Times New Roman" w:hAnsi="Times New Roman" w:cs="Times New Roman"/>
          <w:sz w:val="28"/>
          <w:szCs w:val="28"/>
        </w:rPr>
        <w:t xml:space="preserve"> </w:t>
      </w:r>
      <w:r w:rsidR="00867B79" w:rsidRPr="00867B79">
        <w:rPr>
          <w:rFonts w:ascii="Times New Roman" w:hAnsi="Times New Roman" w:cs="Times New Roman"/>
          <w:sz w:val="28"/>
          <w:szCs w:val="28"/>
        </w:rPr>
        <w:t xml:space="preserve">заявки </w:t>
      </w:r>
      <w:r w:rsidR="00AE70C0" w:rsidRPr="00AE70C0">
        <w:rPr>
          <w:rFonts w:ascii="Times New Roman" w:hAnsi="Times New Roman" w:cs="Times New Roman"/>
          <w:sz w:val="28"/>
          <w:szCs w:val="28"/>
        </w:rPr>
        <w:t>кандидата на роль эксперта по разработке тестовых вопросов и клинических сценариев, специалиста по экспертизе экзаменационного материала</w:t>
      </w:r>
      <w:r w:rsidR="00AE70C0">
        <w:rPr>
          <w:rFonts w:ascii="Times New Roman" w:hAnsi="Times New Roman" w:cs="Times New Roman"/>
          <w:sz w:val="28"/>
          <w:szCs w:val="28"/>
        </w:rPr>
        <w:t xml:space="preserve">; </w:t>
      </w:r>
      <w:r w:rsidR="00AE70C0" w:rsidRPr="00AE70C0">
        <w:rPr>
          <w:rFonts w:ascii="Times New Roman" w:hAnsi="Times New Roman" w:cs="Times New Roman"/>
          <w:sz w:val="28"/>
          <w:szCs w:val="28"/>
        </w:rPr>
        <w:t xml:space="preserve"> </w:t>
      </w:r>
      <w:r w:rsidR="00AE70C0">
        <w:rPr>
          <w:rFonts w:ascii="Times New Roman" w:hAnsi="Times New Roman" w:cs="Times New Roman"/>
          <w:sz w:val="28"/>
          <w:szCs w:val="28"/>
        </w:rPr>
        <w:t>о</w:t>
      </w:r>
      <w:r w:rsidR="00AE70C0" w:rsidRPr="00AE70C0">
        <w:rPr>
          <w:rFonts w:ascii="Times New Roman" w:hAnsi="Times New Roman" w:cs="Times New Roman"/>
          <w:sz w:val="28"/>
          <w:szCs w:val="28"/>
        </w:rPr>
        <w:t>ценочн</w:t>
      </w:r>
      <w:r w:rsidR="00AE70C0">
        <w:rPr>
          <w:rFonts w:ascii="Times New Roman" w:hAnsi="Times New Roman" w:cs="Times New Roman"/>
          <w:sz w:val="28"/>
          <w:szCs w:val="28"/>
        </w:rPr>
        <w:t>ого</w:t>
      </w:r>
      <w:r w:rsidR="00AE70C0" w:rsidRPr="00AE70C0">
        <w:rPr>
          <w:rFonts w:ascii="Times New Roman" w:hAnsi="Times New Roman" w:cs="Times New Roman"/>
          <w:sz w:val="28"/>
          <w:szCs w:val="28"/>
        </w:rPr>
        <w:t xml:space="preserve"> лист</w:t>
      </w:r>
      <w:r w:rsidR="00AE70C0">
        <w:rPr>
          <w:rFonts w:ascii="Times New Roman" w:hAnsi="Times New Roman" w:cs="Times New Roman"/>
          <w:sz w:val="28"/>
          <w:szCs w:val="28"/>
        </w:rPr>
        <w:t>а</w:t>
      </w:r>
      <w:r w:rsidR="00AE70C0" w:rsidRPr="00AE70C0">
        <w:rPr>
          <w:rFonts w:ascii="Times New Roman" w:hAnsi="Times New Roman" w:cs="Times New Roman"/>
          <w:sz w:val="28"/>
          <w:szCs w:val="28"/>
        </w:rPr>
        <w:t xml:space="preserve"> по отбору эксперта по разработке тестовых вопросов и клинических сценариев, специалиста по экспертизе экзаменационного материала</w:t>
      </w:r>
      <w:r w:rsidR="00AE70C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AE70C0" w:rsidRPr="00AE70C0">
        <w:rPr>
          <w:rFonts w:ascii="Times New Roman" w:hAnsi="Times New Roman" w:cs="Times New Roman"/>
          <w:sz w:val="28"/>
          <w:szCs w:val="28"/>
        </w:rPr>
        <w:t xml:space="preserve"> и </w:t>
      </w:r>
      <w:r w:rsidR="00AE70C0">
        <w:rPr>
          <w:rFonts w:ascii="Times New Roman" w:hAnsi="Times New Roman" w:cs="Times New Roman"/>
          <w:sz w:val="28"/>
          <w:szCs w:val="28"/>
        </w:rPr>
        <w:t>с</w:t>
      </w:r>
      <w:r w:rsidR="00AE70C0" w:rsidRPr="00AE70C0">
        <w:rPr>
          <w:rFonts w:ascii="Times New Roman" w:hAnsi="Times New Roman" w:cs="Times New Roman"/>
          <w:sz w:val="28"/>
          <w:szCs w:val="28"/>
        </w:rPr>
        <w:t>оглашени</w:t>
      </w:r>
      <w:r w:rsidR="00AE70C0">
        <w:rPr>
          <w:rFonts w:ascii="Times New Roman" w:hAnsi="Times New Roman" w:cs="Times New Roman"/>
          <w:sz w:val="28"/>
          <w:szCs w:val="28"/>
        </w:rPr>
        <w:t>я</w:t>
      </w:r>
      <w:r w:rsidR="00AE70C0" w:rsidRPr="00AE70C0">
        <w:rPr>
          <w:rFonts w:ascii="Times New Roman" w:hAnsi="Times New Roman" w:cs="Times New Roman"/>
          <w:sz w:val="28"/>
          <w:szCs w:val="28"/>
        </w:rPr>
        <w:t xml:space="preserve"> о конфиденциальности и неразглашении информации</w:t>
      </w:r>
      <w:r w:rsidR="00AE70C0">
        <w:rPr>
          <w:rFonts w:ascii="Times New Roman" w:hAnsi="Times New Roman" w:cs="Times New Roman"/>
          <w:sz w:val="28"/>
          <w:szCs w:val="28"/>
        </w:rPr>
        <w:t>.</w:t>
      </w:r>
    </w:p>
    <w:p w14:paraId="3342B346" w14:textId="77777777" w:rsidR="000A25D7" w:rsidRPr="00867B79" w:rsidRDefault="000A25D7" w:rsidP="00AE70C0">
      <w:pPr>
        <w:pStyle w:val="a5"/>
        <w:tabs>
          <w:tab w:val="clear" w:pos="4677"/>
          <w:tab w:val="clear" w:pos="9355"/>
          <w:tab w:val="right" w:pos="993"/>
        </w:tabs>
        <w:ind w:left="-142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DE24C95" w14:textId="239E798F" w:rsidR="00BE7102" w:rsidRPr="00AE70C0" w:rsidRDefault="00E23369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E70C0" w:rsidRPr="00AE70C0">
        <w:rPr>
          <w:rFonts w:ascii="Times New Roman" w:hAnsi="Times New Roman" w:cs="Times New Roman"/>
          <w:sz w:val="28"/>
          <w:szCs w:val="28"/>
        </w:rPr>
        <w:t xml:space="preserve">Важность процесса экспертизы экзаменационного материала, от которого зависит в 1/3 случаев результативность процесса оценки теоретических знаний и практических навыков, предопределяет необходимость сформировать команду экспертов, обладающих знаниями в вопросах разработки тестовых вопросов </w:t>
      </w:r>
      <w:proofErr w:type="gramStart"/>
      <w:r w:rsidR="00AE70C0" w:rsidRPr="00AE70C0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AE70C0" w:rsidRPr="00AE70C0">
        <w:rPr>
          <w:rFonts w:ascii="Times New Roman" w:hAnsi="Times New Roman" w:cs="Times New Roman"/>
          <w:sz w:val="28"/>
          <w:szCs w:val="28"/>
        </w:rPr>
        <w:t>или) клинических навыков и осведомленными по актуальным тематикам в рамках специальности или смежного направления. Выявление некорректного экзаменационного материала, способного повлечь недостоверность оценки компетенций специалистов здравоохранения, позволит косвенно повлиять на снижение риска возникновения неблагополучных исходов в процессе оказания медицинских услуг</w:t>
      </w:r>
      <w:r w:rsidR="0080410C" w:rsidRPr="00AE70C0">
        <w:rPr>
          <w:rFonts w:ascii="Times New Roman" w:hAnsi="Times New Roman" w:cs="Times New Roman"/>
          <w:sz w:val="28"/>
          <w:szCs w:val="28"/>
        </w:rPr>
        <w:t>.</w:t>
      </w:r>
    </w:p>
    <w:p w14:paraId="05CF9D52" w14:textId="77777777" w:rsidR="00E23369" w:rsidRPr="00867B79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EA046FA" w14:textId="2264F339" w:rsidR="00E23369" w:rsidRPr="00867B79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2CBE56C3" w14:textId="77777777" w:rsidR="00AE70C0" w:rsidRPr="00AE70C0" w:rsidRDefault="00867B79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1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) </w:t>
      </w:r>
      <w:r w:rsidR="00AE70C0"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Привлечение </w:t>
      </w:r>
      <w:bookmarkStart w:id="0" w:name="_Hlk34573462"/>
      <w:r w:rsidR="00AE70C0"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специалистов по экспертизе разработанных тестовых вопросов и клинических сценариев (далее – Эксперта) </w:t>
      </w:r>
      <w:bookmarkEnd w:id="0"/>
      <w:r w:rsidR="00AE70C0"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осуществляется путем направления запроса в профессиональные сообщества/организаций медицинского образования и науки или посредством поиска кандидатов в Реестре разработчиков тестовых вопросов и Реестре разработчиков клинических сценариев. </w:t>
      </w:r>
    </w:p>
    <w:p w14:paraId="1D133BA0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Привлечение Эксперта осуществляется по мере необходимости: при разработке нового пула экзаменационного материала или при проведении мониторинга существующего банка тестовых вопросов и (или) клинических сценариев организации, осуществляющей процесс оценки знаний и навыков (далее – Организация-провайдер). </w:t>
      </w:r>
    </w:p>
    <w:p w14:paraId="05E3393A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2) Претендент на роль Эксперта заполняет </w:t>
      </w:r>
      <w:r w:rsidRPr="00AE70C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Заявку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определенного образца с выражением заинтересованности участия в проведении экспертизы экзаменационного материала согласно установленному в запросе сроку (см. Стандарт операционных процедур «Отбор разработчиков тестовых вопросов и клинических сценариев», Приложение 1 и 2). </w:t>
      </w:r>
    </w:p>
    <w:p w14:paraId="79172036" w14:textId="77777777" w:rsidR="00AE70C0" w:rsidRPr="00AE70C0" w:rsidRDefault="00AE70C0" w:rsidP="00AE70C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случае, если кандидат на роль Эксперта рекомендован со стороны медицинской организации образования и науки/ профессиональных ассоциаций/ медицинских организаций, к Заявке прикладывается ходатайство и характеристика Эксперта, а также копии всех документов об образовании, </w:t>
      </w:r>
      <w:proofErr w:type="gramStart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ученной</w:t>
      </w:r>
      <w:proofErr w:type="gramEnd"/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степени и др. </w:t>
      </w:r>
    </w:p>
    <w:p w14:paraId="073BB606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С</w:t>
      </w:r>
      <w:r w:rsidRPr="00AE70C0">
        <w:rPr>
          <w:rFonts w:ascii="Times New Roman" w:hAnsi="Times New Roman" w:cs="Times New Roman"/>
          <w:sz w:val="28"/>
          <w:szCs w:val="28"/>
        </w:rPr>
        <w:t>пециалист Организации-провайдера, ответственный за процесс экспертизы разработанного экзаменационного материала (далее – Специалист) должен сохранять конфиденциальность информации, полученной от кандидатов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18C2C824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3) Отбор Экспертов из числа претендентов осуществляется в 3 этапа.</w:t>
      </w:r>
    </w:p>
    <w:p w14:paraId="0384DD41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1 этап.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Отбор кандидатов для экспертизы экзаменационного материала из потенциального списка претендентов на основе предварительного анализа Заявок (</w:t>
      </w:r>
      <w:r w:rsidRPr="00AE70C0">
        <w:rPr>
          <w:rFonts w:ascii="Times New Roman" w:hAnsi="Times New Roman" w:cs="Times New Roman"/>
          <w:i/>
          <w:sz w:val="28"/>
          <w:szCs w:val="28"/>
          <w:lang w:eastAsia="ru-RU"/>
        </w:rPr>
        <w:t>1-ый этап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1B28C7BB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При возникновении вопросов в отношении данных, представленных в Заявке, Специалист</w:t>
      </w:r>
      <w:r w:rsidRPr="00AE70C0">
        <w:rPr>
          <w:rFonts w:ascii="Times New Roman" w:hAnsi="Times New Roman" w:cs="Times New Roman"/>
          <w:sz w:val="28"/>
          <w:szCs w:val="28"/>
        </w:rPr>
        <w:t xml:space="preserve"> должен обратиться к кандидату для уточнения необходимой информации по телефону или электронной почте.</w:t>
      </w:r>
    </w:p>
    <w:p w14:paraId="0682FE7E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C0">
        <w:rPr>
          <w:rFonts w:ascii="Times New Roman" w:hAnsi="Times New Roman" w:cs="Times New Roman"/>
          <w:sz w:val="28"/>
          <w:szCs w:val="28"/>
        </w:rPr>
        <w:t>При отсутствии каких-либо подтверждающего документ</w:t>
      </w:r>
      <w:proofErr w:type="gramStart"/>
      <w:r w:rsidRPr="00AE70C0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AE70C0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AE70C0">
        <w:rPr>
          <w:rFonts w:ascii="Times New Roman" w:hAnsi="Times New Roman" w:cs="Times New Roman"/>
          <w:sz w:val="28"/>
          <w:szCs w:val="28"/>
        </w:rPr>
        <w:t xml:space="preserve">), Специалист должен уведомить кандидата по телефону или электронной почте о необходимости представления недостающей информации в трехдневный срок. </w:t>
      </w:r>
    </w:p>
    <w:p w14:paraId="6A69EC08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C0">
        <w:rPr>
          <w:rFonts w:ascii="Times New Roman" w:hAnsi="Times New Roman" w:cs="Times New Roman"/>
          <w:sz w:val="28"/>
          <w:szCs w:val="28"/>
        </w:rPr>
        <w:t xml:space="preserve">Специалист имеет полномочия отстранить того или иного кандидата в Эксперты от участия в отборе при отсутствии полного пакета документов или выявлении поддельных документов. </w:t>
      </w:r>
    </w:p>
    <w:p w14:paraId="7C90DAF3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C0">
        <w:rPr>
          <w:rFonts w:ascii="Times New Roman" w:hAnsi="Times New Roman" w:cs="Times New Roman"/>
          <w:sz w:val="28"/>
          <w:szCs w:val="28"/>
        </w:rPr>
        <w:t>Для получения дополнительной информации о кандидате, Специалист имеет право обратиться к работодателю кандидата (при указании опыта работа в данной организации) при условии получения предварительного согласия от кандидата или в профессиональное сообщество (при наличии рекомендательного письма) о подтверждении тех или иных данных.</w:t>
      </w:r>
    </w:p>
    <w:p w14:paraId="5C2C99A2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2 этап.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направляет Комиссии по отбору по разработке тестовых вопросов и клинических сценариев (далее – Комиссия) полный пакет документов по каждому кандидату, а также требования к квалификации кандидатов (см. Стандарт операционных процедур «Отбор разработчиков тестовых вопросов и клинических сценариев», Приложение 3) и Оценочный лист (см. Стандарт операционных процедур «Отбор разработчиков тестовых вопросов и клинических сценариев», Приложение 4). </w:t>
      </w:r>
      <w:proofErr w:type="gramEnd"/>
    </w:p>
    <w:p w14:paraId="360EB158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Комиссия создается из числа сотрудников </w:t>
      </w:r>
      <w:bookmarkStart w:id="1" w:name="_Hlk33883498"/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Организации-провайдера</w:t>
      </w:r>
      <w:bookmarkEnd w:id="1"/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, а также представителей академической среды и практического здравоохранения. Формирование Комиссии и организация ее работы осуществляется в соответствии с Инструкцией, утверждаемой приказом Организации-провайдера или другими регуляторными документами (см. Стандарт операционных процедур «Отбор разработчиков тестовых вопросов и клинических сценариев», Приложение 5).</w:t>
      </w:r>
    </w:p>
    <w:p w14:paraId="6CB66079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Комиссия в 5-дневный срок направляет Специалисту результаты своей оценки, с краткой характеристикой/резюме по каждому кандидату в Эксперты, и рекомендациями в отношении их привлечения к процессу экспертизы тестовых вопросов и (или) клинических сценариев.</w:t>
      </w:r>
    </w:p>
    <w:p w14:paraId="2B9FE431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верифицирует Оценочные листы по каждому Эксперту на полноту заполнения и соответствие методологии подсчёта баллов. </w:t>
      </w:r>
    </w:p>
    <w:p w14:paraId="3001E45F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На основании среднего значения по каждому Эксперту кандидаты распределяются на 2 группы:</w:t>
      </w:r>
    </w:p>
    <w:p w14:paraId="53A2EFAB" w14:textId="77777777" w:rsidR="00AE70C0" w:rsidRPr="00AE70C0" w:rsidRDefault="00AE70C0" w:rsidP="00AE70C0">
      <w:pPr>
        <w:pStyle w:val="a3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кандидаты, набравшие 14 и более баллов, которые вносятся в список кандидатов для утверждения;</w:t>
      </w:r>
    </w:p>
    <w:p w14:paraId="2CD16730" w14:textId="77777777" w:rsidR="00AE70C0" w:rsidRPr="00AE70C0" w:rsidRDefault="00AE70C0" w:rsidP="00AE70C0">
      <w:pPr>
        <w:pStyle w:val="a3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кандидаты, набравшие менее 14 баллов, подлежащие прохождению собеседования («лист ожидания»).</w:t>
      </w:r>
    </w:p>
    <w:p w14:paraId="78705DC6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Специалист готовит Протокол с результатами проведенной оценки и направляет для подписания Комиссии.</w:t>
      </w:r>
    </w:p>
    <w:p w14:paraId="09CA5DC2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3 этап.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Для кандидатов, набравших менее 14 баллов, проводится собеседование в очной форме или посредствам видеосвязи. </w:t>
      </w:r>
    </w:p>
    <w:p w14:paraId="337B9373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совместно с Комиссией определяет формат проведения собеседования и согласовывает сроки и место проведения мероприятия. Кандидатам на роль Эксперта, отобранным для участия в собеседовании, направляется уведомление с указанием даты, время и места его проведения. </w:t>
      </w:r>
    </w:p>
    <w:p w14:paraId="26D4708E" w14:textId="77777777" w:rsidR="00AE70C0" w:rsidRPr="00AE70C0" w:rsidRDefault="00AE70C0" w:rsidP="00AE70C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Собеседование проводится членами Комиссии (не менее 3 человек) и специалистами структурного подразделения Организации-провайдера, которое ответственно за экспертизу экзаменационного материала. По результатам собеседования формируется список кандидатов для утверждения, оформленный протоколом. </w:t>
      </w:r>
    </w:p>
    <w:p w14:paraId="3EEEBFE4" w14:textId="77777777" w:rsidR="00AE70C0" w:rsidRPr="00AE70C0" w:rsidRDefault="00AE70C0" w:rsidP="00AE70C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4) По завершению указанных выше процедур, Специалист формирует единый список 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кандидатов на роль Экспертов, и выносит для утверждения на заседание уполномоченного органа или подразделения Организации-провайдера (Коллегиальный совет и др.). </w:t>
      </w:r>
    </w:p>
    <w:p w14:paraId="68447288" w14:textId="77777777" w:rsidR="00AE70C0" w:rsidRPr="00AE70C0" w:rsidRDefault="00AE70C0" w:rsidP="00AE70C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состав специалистов по экспертизе тестовых вопросов и клинических сценариев не допускаются разработчики данного экзаменационного материала, входящие в состав Тестового комитета.</w:t>
      </w:r>
    </w:p>
    <w:p w14:paraId="24EAAA0B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5) Специалист вносит утвержденных кандидатов/претендентов в Реестр специалистов по экспертизе тестовых вопросов и (или) клинических сценариев с указанием соответствующих специальностей/ направлений (по терапевтическим, хирургическим и другим специальностям).</w:t>
      </w:r>
    </w:p>
    <w:p w14:paraId="598A2B48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Кандидаты, не имеющие опыта в экспертизе разработанных тестовых вопросов и клинических сценариев, включаются в реестры по завершению обучения на базе Организации-провайдера.</w:t>
      </w:r>
    </w:p>
    <w:p w14:paraId="24AB4758" w14:textId="77777777" w:rsidR="00AE70C0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>6) С целью формирования квалифицированного пула потенциальных специалистов по экспертизе разработанных тестовых вопросов и клинических сценариев, необходимо провести обучение для специалистов, не обладающих навыками разработки экзаменационного контента и проведения его экспертизы на соответствие стандартам, с последующей оценкой уровня освоенных ими компетенций.</w:t>
      </w:r>
    </w:p>
    <w:p w14:paraId="59DCBACE" w14:textId="77777777" w:rsidR="00AE70C0" w:rsidRPr="00AE70C0" w:rsidRDefault="00AE70C0" w:rsidP="00AE70C0">
      <w:pPr>
        <w:pStyle w:val="af4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AE70C0">
        <w:rPr>
          <w:rFonts w:ascii="Times New Roman" w:eastAsia="Times New Roman" w:hAnsi="Times New Roman"/>
          <w:iCs/>
          <w:sz w:val="28"/>
          <w:szCs w:val="28"/>
          <w:lang w:eastAsia="ru-RU"/>
        </w:rPr>
        <w:t>Обучение по вопросам методологии разработки тестовых вопросов и клинических сценариев, и проведению их экспертизы необходимо проводить для всех Экспертов, в том числе не реже 1 раза в 3 года для активных специалистов по экспертизе разработанного экзаменационного материала (привлекаемые не реже 2-3 раза в год) и ежегодно для пассивных (привлекаемых не чаще 1 раза в год).</w:t>
      </w:r>
      <w:proofErr w:type="gramEnd"/>
    </w:p>
    <w:p w14:paraId="4F60FDBF" w14:textId="0194DACF" w:rsidR="003936F7" w:rsidRPr="00AE70C0" w:rsidRDefault="00AE70C0" w:rsidP="00AE70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9) О</w:t>
      </w:r>
      <w:r w:rsidRPr="00AE70C0">
        <w:rPr>
          <w:rFonts w:ascii="Times New Roman" w:hAnsi="Times New Roman" w:cs="Times New Roman"/>
          <w:sz w:val="28"/>
          <w:szCs w:val="28"/>
        </w:rPr>
        <w:t xml:space="preserve">рганизация-провайдер 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заключает с Экспертами договор возмездного оказания услуг на определенный период с подписанием информированного согласии о неразглашении </w:t>
      </w:r>
      <w:r w:rsidRPr="00AE70C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информации о тестовых материалах и клинических сценариях</w:t>
      </w:r>
      <w:r w:rsidRPr="00AE70C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(см. Стандарт операционных процедур «Отбор</w:t>
      </w:r>
      <w:r w:rsidRPr="00AE70C0">
        <w:rPr>
          <w:rFonts w:ascii="Times New Roman" w:hAnsi="Times New Roman" w:cs="Times New Roman"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sz w:val="28"/>
          <w:szCs w:val="28"/>
        </w:rPr>
        <w:t>разработчиков тестовых вопросов и клинических сценариев</w:t>
      </w:r>
      <w:r>
        <w:rPr>
          <w:rFonts w:ascii="Times New Roman" w:hAnsi="Times New Roman" w:cs="Times New Roman"/>
          <w:sz w:val="28"/>
          <w:szCs w:val="28"/>
        </w:rPr>
        <w:t>»)</w:t>
      </w:r>
      <w:r w:rsidR="00F75D62" w:rsidRPr="00AE70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E7B8DD7" w14:textId="77777777" w:rsidR="007A3119" w:rsidRPr="00867B79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867B79" w:rsidRDefault="006F46B4" w:rsidP="0005731A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 w:rsidRPr="00867B79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867B79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867B79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867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867B79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867B79" w:rsidRDefault="002A4788" w:rsidP="0005731A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867B79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563F2EA5" w14:textId="73A9BF1F" w:rsidR="00867B79" w:rsidRPr="00867B79" w:rsidRDefault="00867B79" w:rsidP="00867B79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  <w:lang w:val="en-US"/>
        </w:rPr>
        <w:t xml:space="preserve">The Association of Standardized Patient Educators (ASPE) Standards of Best Practice (SOBP), 2017. </w:t>
      </w:r>
      <w:r w:rsidRPr="00867B79">
        <w:rPr>
          <w:rFonts w:ascii="Times New Roman" w:hAnsi="Times New Roman" w:cs="Times New Roman"/>
          <w:sz w:val="28"/>
          <w:szCs w:val="28"/>
        </w:rPr>
        <w:t xml:space="preserve">Интернет-ссылка: </w:t>
      </w:r>
      <w:hyperlink r:id="rId9" w:history="1">
        <w:r w:rsidRPr="00867B79">
          <w:rPr>
            <w:rFonts w:ascii="Times New Roman" w:hAnsi="Times New Roman" w:cs="Times New Roman"/>
            <w:sz w:val="28"/>
            <w:szCs w:val="28"/>
          </w:rPr>
          <w:t>https://advancesinsimulation.biomedcentral.com/articles/10.1186/s41077-017-0043-4</w:t>
        </w:r>
      </w:hyperlink>
      <w:r w:rsidRPr="00867B7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A99418A" w14:textId="1A7072F4" w:rsidR="0005731A" w:rsidRPr="00867B79" w:rsidRDefault="00867B79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Стандарт операционных процедур «Отбор разработчиков тестовых вопросов и клинических сценариев»</w:t>
      </w:r>
      <w:r w:rsidR="0005731A" w:rsidRPr="00867B79">
        <w:rPr>
          <w:rFonts w:ascii="Times New Roman" w:hAnsi="Times New Roman" w:cs="Times New Roman"/>
          <w:sz w:val="28"/>
          <w:szCs w:val="28"/>
        </w:rPr>
        <w:t>;</w:t>
      </w:r>
    </w:p>
    <w:p w14:paraId="6ACD28E4" w14:textId="2C624CB6" w:rsidR="0005731A" w:rsidRPr="00867B79" w:rsidRDefault="002A4788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617F8A1F" w14:textId="35A00601" w:rsid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E2A0CC" w14:textId="77777777" w:rsid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3FB4A3" w14:textId="77777777" w:rsid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47D328" w14:textId="10377CBB" w:rsidR="00BE7102" w:rsidRPr="00867B79" w:rsidRDefault="00BE7102" w:rsidP="0005731A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  <w:bookmarkStart w:id="2" w:name="_GoBack"/>
      <w:bookmarkEnd w:id="2"/>
    </w:p>
    <w:sectPr w:rsidR="00BE7102" w:rsidRPr="00867B79" w:rsidSect="0005731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295E1" w14:textId="77777777" w:rsidR="00D03D24" w:rsidRDefault="00D03D24" w:rsidP="00782790">
      <w:pPr>
        <w:spacing w:after="0" w:line="240" w:lineRule="auto"/>
      </w:pPr>
      <w:r>
        <w:separator/>
      </w:r>
    </w:p>
  </w:endnote>
  <w:endnote w:type="continuationSeparator" w:id="0">
    <w:p w14:paraId="71F15CF3" w14:textId="77777777" w:rsidR="00D03D24" w:rsidRDefault="00D03D24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4B685" w14:textId="77777777" w:rsidR="00D03D24" w:rsidRDefault="00D03D24" w:rsidP="00782790">
      <w:pPr>
        <w:spacing w:after="0" w:line="240" w:lineRule="auto"/>
      </w:pPr>
      <w:r>
        <w:separator/>
      </w:r>
    </w:p>
  </w:footnote>
  <w:footnote w:type="continuationSeparator" w:id="0">
    <w:p w14:paraId="2E56F57C" w14:textId="77777777" w:rsidR="00D03D24" w:rsidRDefault="00D03D24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553D"/>
    <w:multiLevelType w:val="hybridMultilevel"/>
    <w:tmpl w:val="648E33C6"/>
    <w:lvl w:ilvl="0" w:tplc="4EE0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CB4"/>
    <w:multiLevelType w:val="hybridMultilevel"/>
    <w:tmpl w:val="F5EAC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22BB6"/>
    <w:multiLevelType w:val="hybridMultilevel"/>
    <w:tmpl w:val="218C822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F245E1E"/>
    <w:multiLevelType w:val="hybridMultilevel"/>
    <w:tmpl w:val="DF60E3F6"/>
    <w:lvl w:ilvl="0" w:tplc="6D302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CC80D9F"/>
    <w:multiLevelType w:val="hybridMultilevel"/>
    <w:tmpl w:val="6EF8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B83915"/>
    <w:multiLevelType w:val="hybridMultilevel"/>
    <w:tmpl w:val="19F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A78173D"/>
    <w:multiLevelType w:val="hybridMultilevel"/>
    <w:tmpl w:val="7CB82A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>
    <w:nsid w:val="551E3461"/>
    <w:multiLevelType w:val="hybridMultilevel"/>
    <w:tmpl w:val="70B8B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7FA0FA4"/>
    <w:multiLevelType w:val="hybridMultilevel"/>
    <w:tmpl w:val="71BCBC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7"/>
  </w:num>
  <w:num w:numId="3">
    <w:abstractNumId w:val="11"/>
  </w:num>
  <w:num w:numId="4">
    <w:abstractNumId w:val="2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5"/>
  </w:num>
  <w:num w:numId="9">
    <w:abstractNumId w:val="9"/>
  </w:num>
  <w:num w:numId="10">
    <w:abstractNumId w:val="1"/>
  </w:num>
  <w:num w:numId="11">
    <w:abstractNumId w:val="31"/>
  </w:num>
  <w:num w:numId="12">
    <w:abstractNumId w:val="6"/>
  </w:num>
  <w:num w:numId="13">
    <w:abstractNumId w:val="4"/>
  </w:num>
  <w:num w:numId="14">
    <w:abstractNumId w:val="30"/>
  </w:num>
  <w:num w:numId="15">
    <w:abstractNumId w:val="19"/>
  </w:num>
  <w:num w:numId="16">
    <w:abstractNumId w:val="17"/>
  </w:num>
  <w:num w:numId="17">
    <w:abstractNumId w:val="26"/>
  </w:num>
  <w:num w:numId="18">
    <w:abstractNumId w:val="3"/>
  </w:num>
  <w:num w:numId="19">
    <w:abstractNumId w:val="10"/>
  </w:num>
  <w:num w:numId="20">
    <w:abstractNumId w:val="12"/>
  </w:num>
  <w:num w:numId="21">
    <w:abstractNumId w:val="18"/>
  </w:num>
  <w:num w:numId="22">
    <w:abstractNumId w:val="28"/>
  </w:num>
  <w:num w:numId="23">
    <w:abstractNumId w:val="21"/>
  </w:num>
  <w:num w:numId="24">
    <w:abstractNumId w:val="8"/>
  </w:num>
  <w:num w:numId="25">
    <w:abstractNumId w:val="20"/>
  </w:num>
  <w:num w:numId="26">
    <w:abstractNumId w:val="0"/>
  </w:num>
  <w:num w:numId="27">
    <w:abstractNumId w:val="2"/>
  </w:num>
  <w:num w:numId="28">
    <w:abstractNumId w:val="13"/>
  </w:num>
  <w:num w:numId="29">
    <w:abstractNumId w:val="14"/>
  </w:num>
  <w:num w:numId="30">
    <w:abstractNumId w:val="16"/>
  </w:num>
  <w:num w:numId="31">
    <w:abstractNumId w:val="5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5731A"/>
    <w:rsid w:val="000A25D7"/>
    <w:rsid w:val="000E5D18"/>
    <w:rsid w:val="000F1F2D"/>
    <w:rsid w:val="000F49B0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A6093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857D2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D1977"/>
    <w:rsid w:val="003E295D"/>
    <w:rsid w:val="00420EB2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11179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67B79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E70C0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2502C"/>
    <w:rsid w:val="00C351C7"/>
    <w:rsid w:val="00C5684E"/>
    <w:rsid w:val="00C824C5"/>
    <w:rsid w:val="00CC4BFD"/>
    <w:rsid w:val="00CD56E6"/>
    <w:rsid w:val="00CE2531"/>
    <w:rsid w:val="00CE4545"/>
    <w:rsid w:val="00CF2D09"/>
    <w:rsid w:val="00D03D24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D091F"/>
    <w:rsid w:val="00EE49F4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advancesinsimulation.biomedcentral.com/articles/10.1186/s41077-017-0043-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772B1-5676-45DD-BA78-32845004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6</Pages>
  <Words>2010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14</cp:revision>
  <dcterms:created xsi:type="dcterms:W3CDTF">2020-07-06T08:53:00Z</dcterms:created>
  <dcterms:modified xsi:type="dcterms:W3CDTF">2020-07-07T17:41:00Z</dcterms:modified>
</cp:coreProperties>
</file>